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4E06" w:rsidP="00AB31B3" w:rsidRDefault="00AB31B3" w14:paraId="05BB5C2E" w14:textId="78CD7CB0">
      <w:pPr>
        <w:pStyle w:val="Heading1"/>
        <w:jc w:val="center"/>
      </w:pPr>
      <w:r>
        <w:t>20</w:t>
      </w:r>
      <w:r w:rsidR="009D190D">
        <w:t>2</w:t>
      </w:r>
      <w:r w:rsidR="00FC0BFB">
        <w:t>4</w:t>
      </w:r>
      <w:r w:rsidR="00875ED6">
        <w:t xml:space="preserve"> </w:t>
      </w:r>
      <w:r w:rsidR="003D4E06">
        <w:t>HUNTS FORUM</w:t>
      </w:r>
      <w:r w:rsidR="00875ED6">
        <w:t xml:space="preserve"> </w:t>
      </w:r>
    </w:p>
    <w:p w:rsidR="00875ED6" w:rsidP="00AB31B3" w:rsidRDefault="00875ED6" w14:paraId="7FCC00A9" w14:textId="77777777">
      <w:pPr>
        <w:pStyle w:val="Heading1"/>
        <w:jc w:val="center"/>
      </w:pPr>
      <w:r>
        <w:t>Annual General Meeting</w:t>
      </w:r>
    </w:p>
    <w:p w:rsidRPr="001D3484" w:rsidR="00875ED6" w:rsidP="00875ED6" w:rsidRDefault="00875ED6" w14:paraId="50425D30" w14:textId="77777777">
      <w:pPr>
        <w:rPr>
          <w:rFonts w:ascii="Arial" w:hAnsi="Arial"/>
          <w:b/>
          <w:sz w:val="12"/>
          <w:szCs w:val="12"/>
        </w:rPr>
      </w:pPr>
      <w:r w:rsidRPr="000A742F">
        <w:rPr>
          <w:rFonts w:ascii="Arial" w:hAnsi="Arial"/>
          <w:b/>
          <w:sz w:val="12"/>
          <w:szCs w:val="12"/>
        </w:rPr>
        <w:tab/>
      </w:r>
      <w:r w:rsidRPr="000A742F">
        <w:rPr>
          <w:rFonts w:ascii="Arial" w:hAnsi="Arial"/>
          <w:b/>
          <w:sz w:val="12"/>
          <w:szCs w:val="12"/>
        </w:rPr>
        <w:tab/>
      </w:r>
    </w:p>
    <w:p w:rsidRPr="00593967" w:rsidR="00875ED6" w:rsidP="009D190D" w:rsidRDefault="006B1794" w14:paraId="1CFDD5C7" w14:textId="69393B9C">
      <w:pPr>
        <w:pStyle w:val="Heading4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Wednesda</w:t>
      </w:r>
      <w:r w:rsidR="00A545AB">
        <w:rPr>
          <w:rFonts w:ascii="Calibri" w:hAnsi="Calibri" w:cs="Arial"/>
          <w:sz w:val="24"/>
          <w:szCs w:val="24"/>
        </w:rPr>
        <w:t>y 2</w:t>
      </w:r>
      <w:r w:rsidR="00FC0BFB">
        <w:rPr>
          <w:rFonts w:ascii="Calibri" w:hAnsi="Calibri" w:cs="Arial"/>
          <w:sz w:val="24"/>
          <w:szCs w:val="24"/>
        </w:rPr>
        <w:t>7</w:t>
      </w:r>
      <w:r w:rsidRPr="00A545AB" w:rsidR="00A545AB">
        <w:rPr>
          <w:rFonts w:ascii="Calibri" w:hAnsi="Calibri" w:cs="Arial"/>
          <w:sz w:val="24"/>
          <w:szCs w:val="24"/>
          <w:vertAlign w:val="superscript"/>
        </w:rPr>
        <w:t>th</w:t>
      </w:r>
      <w:r w:rsidR="00A545AB">
        <w:rPr>
          <w:rFonts w:ascii="Calibri" w:hAnsi="Calibri" w:cs="Arial"/>
          <w:sz w:val="24"/>
          <w:szCs w:val="24"/>
        </w:rPr>
        <w:t xml:space="preserve"> November</w:t>
      </w:r>
      <w:r w:rsidR="00AB31B3">
        <w:rPr>
          <w:rFonts w:ascii="Calibri" w:hAnsi="Calibri" w:cs="Arial"/>
          <w:sz w:val="24"/>
          <w:szCs w:val="24"/>
        </w:rPr>
        <w:t xml:space="preserve"> 20</w:t>
      </w:r>
      <w:r w:rsidR="009D190D">
        <w:rPr>
          <w:rFonts w:ascii="Calibri" w:hAnsi="Calibri" w:cs="Arial"/>
          <w:sz w:val="24"/>
          <w:szCs w:val="24"/>
        </w:rPr>
        <w:t>2</w:t>
      </w:r>
      <w:r w:rsidR="00FC0BFB">
        <w:rPr>
          <w:rFonts w:ascii="Calibri" w:hAnsi="Calibri" w:cs="Arial"/>
          <w:sz w:val="24"/>
          <w:szCs w:val="24"/>
        </w:rPr>
        <w:t>4</w:t>
      </w:r>
      <w:r w:rsidRPr="00DC6CBD" w:rsidR="00875ED6">
        <w:rPr>
          <w:rFonts w:ascii="Calibri" w:hAnsi="Calibri" w:cs="Arial"/>
          <w:sz w:val="24"/>
          <w:szCs w:val="24"/>
        </w:rPr>
        <w:t xml:space="preserve"> at 1</w:t>
      </w:r>
      <w:r>
        <w:rPr>
          <w:rFonts w:ascii="Calibri" w:hAnsi="Calibri" w:cs="Arial"/>
          <w:sz w:val="24"/>
          <w:szCs w:val="24"/>
        </w:rPr>
        <w:t>6</w:t>
      </w:r>
      <w:r w:rsidR="00AB31B3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>00</w:t>
      </w:r>
      <w:r w:rsidR="00AB31B3">
        <w:rPr>
          <w:rFonts w:ascii="Calibri" w:hAnsi="Calibri" w:cs="Arial"/>
          <w:sz w:val="24"/>
          <w:szCs w:val="24"/>
        </w:rPr>
        <w:t xml:space="preserve"> </w:t>
      </w:r>
    </w:p>
    <w:p w:rsidR="00875ED6" w:rsidP="00593967" w:rsidRDefault="00875ED6" w14:paraId="50FEF6E1" w14:textId="77777777">
      <w:pPr>
        <w:pStyle w:val="Heading3"/>
      </w:pPr>
      <w:r>
        <w:t>FORM OF PROXY</w:t>
      </w:r>
    </w:p>
    <w:p w:rsidRPr="00593967" w:rsidR="00593967" w:rsidP="00593967" w:rsidRDefault="00593967" w14:paraId="6051E96E" w14:textId="77777777">
      <w:pPr>
        <w:rPr>
          <w:lang w:eastAsia="en-GB"/>
        </w:rPr>
      </w:pPr>
    </w:p>
    <w:p w:rsidRPr="002277DC" w:rsidR="00875ED6" w:rsidP="00544EF5" w:rsidRDefault="00875ED6" w14:paraId="41751D0B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We,</w:t>
      </w:r>
      <w:r w:rsidR="00AB31B3">
        <w:rPr>
          <w:rStyle w:val="BWBDefinitions"/>
          <w:rFonts w:ascii="Calibri" w:hAnsi="Calibri" w:cs="Arial"/>
          <w:b w:val="0"/>
          <w:sz w:val="22"/>
          <w:szCs w:val="22"/>
        </w:rPr>
        <w:t xml:space="preserve"> ____________________________________________________________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, </w:t>
      </w:r>
    </w:p>
    <w:p w:rsidRPr="002277DC" w:rsidR="00875ED6" w:rsidP="00544EF5" w:rsidRDefault="00AB31B3" w14:paraId="44E8010B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>
        <w:rPr>
          <w:rStyle w:val="BWBDefinitions"/>
          <w:rFonts w:ascii="Calibri" w:hAnsi="Calibri" w:cs="Arial"/>
          <w:b w:val="0"/>
          <w:sz w:val="22"/>
          <w:szCs w:val="22"/>
        </w:rPr>
        <w:t>o</w:t>
      </w:r>
      <w:r w:rsidRPr="002277DC" w:rsidR="00875ED6">
        <w:rPr>
          <w:rStyle w:val="BWBDefinitions"/>
          <w:rFonts w:ascii="Calibri" w:hAnsi="Calibri" w:cs="Arial"/>
          <w:b w:val="0"/>
          <w:sz w:val="22"/>
          <w:szCs w:val="22"/>
        </w:rPr>
        <w:t>f</w:t>
      </w:r>
      <w:r>
        <w:rPr>
          <w:rStyle w:val="BWBDefinitions"/>
          <w:rFonts w:ascii="Calibri" w:hAnsi="Calibri" w:cs="Arial"/>
          <w:b w:val="0"/>
          <w:sz w:val="22"/>
          <w:szCs w:val="22"/>
        </w:rPr>
        <w:t xml:space="preserve"> ______________________________________________________________</w:t>
      </w:r>
      <w:r w:rsidRPr="002277DC" w:rsidR="00875ED6">
        <w:rPr>
          <w:rStyle w:val="BWBDefinitions"/>
          <w:rFonts w:ascii="Calibri" w:hAnsi="Calibri" w:cs="Arial"/>
          <w:b w:val="0"/>
          <w:sz w:val="22"/>
          <w:szCs w:val="22"/>
        </w:rPr>
        <w:t>,</w:t>
      </w:r>
    </w:p>
    <w:p w:rsidRPr="002277DC" w:rsidR="003D4E06" w:rsidP="00544EF5" w:rsidRDefault="003D4E06" w14:paraId="37987645" w14:textId="6652E403">
      <w:pPr>
        <w:pStyle w:val="BWBBodyIndent"/>
        <w:ind w:left="0"/>
        <w:rPr>
          <w:rStyle w:val="BWBDefinitions"/>
          <w:rFonts w:ascii="Calibri" w:hAnsi="Calibri" w:cs="Arial"/>
          <w:b w:val="0"/>
          <w:bCs w:val="0"/>
          <w:sz w:val="22"/>
          <w:szCs w:val="22"/>
        </w:rPr>
      </w:pP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being a member organisation of</w:t>
      </w:r>
      <w:r w:rsidRPr="36D0493E" w:rsidR="003D4E0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 Hunts Forum of Voluntary Organisations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, hereby </w:t>
      </w:r>
    </w:p>
    <w:p w:rsidR="003D4E06" w:rsidP="00083D88" w:rsidRDefault="00875ED6" w14:paraId="6EFE02B1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appoint</w:t>
      </w:r>
      <w:r w:rsidR="00AB31B3">
        <w:rPr>
          <w:rStyle w:val="BWBDefinitions"/>
          <w:rFonts w:ascii="Calibri" w:hAnsi="Calibri" w:cs="Arial"/>
          <w:b w:val="0"/>
          <w:sz w:val="22"/>
          <w:szCs w:val="22"/>
        </w:rPr>
        <w:t xml:space="preserve"> </w:t>
      </w:r>
      <w:r w:rsidR="003D4E06">
        <w:rPr>
          <w:rStyle w:val="BWBDefinitions"/>
          <w:rFonts w:ascii="Calibri" w:hAnsi="Calibri" w:cs="Arial"/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:rsidRPr="002277DC" w:rsidR="00875ED6" w:rsidP="00544EF5" w:rsidRDefault="00875ED6" w14:paraId="21BA2109" w14:textId="66D1FEA3">
      <w:pPr>
        <w:pStyle w:val="BWBBodyIndent"/>
        <w:ind w:left="0"/>
        <w:rPr>
          <w:rStyle w:val="BWBDefinitions"/>
          <w:rFonts w:ascii="Calibri" w:hAnsi="Calibri" w:cs="Arial"/>
          <w:b w:val="0"/>
          <w:bCs w:val="0"/>
          <w:sz w:val="22"/>
          <w:szCs w:val="22"/>
        </w:rPr>
      </w:pP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as our proxy to vote in our name and on our behalf at the </w:t>
      </w:r>
      <w:r w:rsidRPr="36D0493E" w:rsidR="00975B51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A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nnual </w:t>
      </w:r>
      <w:r w:rsidRPr="36D0493E" w:rsidR="00975B51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G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eneral </w:t>
      </w:r>
      <w:r w:rsidRPr="36D0493E" w:rsidR="00975B51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M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eeting of the </w:t>
      </w:r>
      <w:r w:rsidRPr="36D0493E" w:rsidR="003D4E0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Hunts Forum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 to be held on </w:t>
      </w:r>
      <w:r w:rsidRPr="36D0493E" w:rsidR="009D190D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2</w:t>
      </w:r>
      <w:r w:rsidRPr="36D0493E" w:rsidR="4351B48D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7</w:t>
      </w:r>
      <w:r w:rsidRPr="36D0493E" w:rsidR="00042B25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th</w:t>
      </w:r>
      <w:r w:rsidRPr="36D0493E" w:rsidR="009865F5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36D0493E" w:rsidR="00042B25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Novembe</w:t>
      </w:r>
      <w:r w:rsidRPr="36D0493E" w:rsidR="003D4E0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r</w:t>
      </w:r>
      <w:r w:rsidRPr="36D0493E" w:rsidR="009865F5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 20</w:t>
      </w:r>
      <w:r w:rsidRPr="36D0493E" w:rsidR="009D190D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2</w:t>
      </w:r>
      <w:r w:rsidRPr="36D0493E" w:rsidR="74F3F451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4 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 xml:space="preserve">and at any adjournment </w:t>
      </w:r>
      <w:r w:rsidRPr="36D0493E" w:rsidR="5DC6148C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thereof</w:t>
      </w:r>
      <w:r w:rsidRPr="36D0493E" w:rsidR="00875ED6">
        <w:rPr>
          <w:rStyle w:val="BWBDefinitions"/>
          <w:rFonts w:ascii="Calibri" w:hAnsi="Calibri" w:cs="Arial"/>
          <w:b w:val="0"/>
          <w:bCs w:val="0"/>
          <w:sz w:val="22"/>
          <w:szCs w:val="22"/>
        </w:rPr>
        <w:t>.</w:t>
      </w:r>
    </w:p>
    <w:p w:rsidRPr="002277DC" w:rsidR="00875ED6" w:rsidP="00544EF5" w:rsidRDefault="00875ED6" w14:paraId="7C921CEC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This form is to be used in respect of the resolutions mentioned below as follows:</w:t>
      </w:r>
    </w:p>
    <w:tbl>
      <w:tblPr>
        <w:tblW w:w="10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29"/>
        <w:gridCol w:w="597"/>
        <w:gridCol w:w="1127"/>
        <w:gridCol w:w="1017"/>
        <w:gridCol w:w="1557"/>
      </w:tblGrid>
      <w:tr w:rsidRPr="002277DC" w:rsidR="00875ED6" w:rsidTr="6E49A258" w14:paraId="39E65D47" w14:textId="77777777">
        <w:trPr>
          <w:trHeight w:val="758"/>
        </w:trPr>
        <w:tc>
          <w:tcPr>
            <w:tcW w:w="6229" w:type="dxa"/>
            <w:shd w:val="clear" w:color="auto" w:fill="auto"/>
            <w:tcMar/>
          </w:tcPr>
          <w:p w:rsidRPr="002277DC" w:rsidR="00875ED6" w:rsidP="00544EF5" w:rsidRDefault="00875ED6" w14:paraId="0C6C94F4" w14:textId="77777777">
            <w:pPr>
              <w:rPr>
                <w:rFonts w:ascii="Calibri" w:hAnsi="Calibri" w:cs="Arial"/>
                <w:b/>
                <w:sz w:val="20"/>
              </w:rPr>
            </w:pPr>
            <w:r w:rsidRPr="002277DC">
              <w:rPr>
                <w:rFonts w:ascii="Calibri" w:hAnsi="Calibri" w:cs="Arial"/>
                <w:b/>
                <w:sz w:val="20"/>
              </w:rPr>
              <w:t xml:space="preserve">Resolution 1: </w:t>
            </w:r>
          </w:p>
          <w:p w:rsidRPr="002277DC" w:rsidR="00875ED6" w:rsidP="00544EF5" w:rsidRDefault="009E5D61" w14:paraId="3C9B1B00" w14:textId="40F5981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That the minutes of the 20</w:t>
            </w:r>
            <w:r w:rsidR="009D190D">
              <w:rPr>
                <w:rFonts w:ascii="Calibri" w:hAnsi="Calibri" w:cs="Arial"/>
                <w:sz w:val="20"/>
              </w:rPr>
              <w:t>2</w:t>
            </w:r>
            <w:r w:rsidR="00FC0BFB">
              <w:rPr>
                <w:rFonts w:ascii="Calibri" w:hAnsi="Calibri" w:cs="Arial"/>
                <w:sz w:val="20"/>
              </w:rPr>
              <w:t>3</w:t>
            </w:r>
            <w:r w:rsidRPr="002277DC" w:rsidR="00875ED6">
              <w:rPr>
                <w:rFonts w:ascii="Calibri" w:hAnsi="Calibri" w:cs="Arial"/>
                <w:sz w:val="20"/>
              </w:rPr>
              <w:t xml:space="preserve"> Annual General Meeting be adopted as a true record of the meeting.</w:t>
            </w:r>
          </w:p>
        </w:tc>
        <w:tc>
          <w:tcPr>
            <w:tcW w:w="597" w:type="dxa"/>
            <w:shd w:val="clear" w:color="auto" w:fill="auto"/>
            <w:tcMar/>
          </w:tcPr>
          <w:p w:rsidRPr="002277DC" w:rsidR="00875ED6" w:rsidP="00544EF5" w:rsidRDefault="00875ED6" w14:paraId="256797FB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*for</w:t>
            </w:r>
          </w:p>
        </w:tc>
        <w:tc>
          <w:tcPr>
            <w:tcW w:w="1127" w:type="dxa"/>
            <w:shd w:val="clear" w:color="auto" w:fill="auto"/>
            <w:tcMar/>
          </w:tcPr>
          <w:p w:rsidRPr="002277DC" w:rsidR="00875ED6" w:rsidP="00544EF5" w:rsidRDefault="00875ED6" w14:paraId="123E4EE1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*against</w:t>
            </w:r>
          </w:p>
        </w:tc>
        <w:tc>
          <w:tcPr>
            <w:tcW w:w="1017" w:type="dxa"/>
            <w:shd w:val="clear" w:color="auto" w:fill="auto"/>
            <w:tcMar/>
          </w:tcPr>
          <w:p w:rsidRPr="002277DC" w:rsidR="00875ED6" w:rsidP="00544EF5" w:rsidRDefault="00875ED6" w14:paraId="7B64C748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*abstain</w:t>
            </w:r>
          </w:p>
        </w:tc>
        <w:tc>
          <w:tcPr>
            <w:tcW w:w="1557" w:type="dxa"/>
            <w:shd w:val="clear" w:color="auto" w:fill="auto"/>
            <w:tcMar/>
          </w:tcPr>
          <w:p w:rsidRPr="002277DC" w:rsidR="00875ED6" w:rsidP="00544EF5" w:rsidRDefault="00875ED6" w14:paraId="643E022D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*as the proxy thinks fit</w:t>
            </w:r>
          </w:p>
        </w:tc>
      </w:tr>
      <w:tr w:rsidRPr="002277DC" w:rsidR="00875ED6" w:rsidTr="6E49A258" w14:paraId="5A41B3F6" w14:textId="77777777">
        <w:trPr>
          <w:trHeight w:val="774"/>
        </w:trPr>
        <w:tc>
          <w:tcPr>
            <w:tcW w:w="6229" w:type="dxa"/>
            <w:shd w:val="clear" w:color="auto" w:fill="auto"/>
            <w:tcMar/>
          </w:tcPr>
          <w:p w:rsidRPr="002277DC" w:rsidR="00875ED6" w:rsidP="00544EF5" w:rsidRDefault="00875ED6" w14:paraId="559539F8" w14:textId="77777777">
            <w:pPr>
              <w:rPr>
                <w:rFonts w:ascii="Calibri" w:hAnsi="Calibri" w:cs="Arial"/>
                <w:b/>
                <w:sz w:val="20"/>
              </w:rPr>
            </w:pPr>
            <w:r w:rsidRPr="002277DC">
              <w:rPr>
                <w:rFonts w:ascii="Calibri" w:hAnsi="Calibri" w:cs="Arial"/>
                <w:b/>
                <w:sz w:val="20"/>
              </w:rPr>
              <w:t xml:space="preserve">Resolution 2: </w:t>
            </w:r>
          </w:p>
          <w:p w:rsidRPr="002277DC" w:rsidR="00875ED6" w:rsidP="7F175451" w:rsidRDefault="00875ED6" w14:paraId="58DDBC61" w14:textId="0C306B27">
            <w:pPr>
              <w:rPr>
                <w:rFonts w:ascii="Calibri" w:hAnsi="Calibri" w:cs="Arial"/>
                <w:sz w:val="20"/>
                <w:szCs w:val="20"/>
              </w:rPr>
            </w:pPr>
            <w:r w:rsidRPr="7F175451" w:rsidR="7F175451">
              <w:rPr>
                <w:rFonts w:ascii="Calibri" w:hAnsi="Calibri" w:cs="Arial"/>
                <w:sz w:val="20"/>
                <w:szCs w:val="20"/>
              </w:rPr>
              <w:t xml:space="preserve">That Hunts Forum’s </w:t>
            </w:r>
            <w:r w:rsidRPr="7F175451" w:rsidR="7F175451">
              <w:rPr>
                <w:rFonts w:ascii="Calibri" w:hAnsi="Calibri" w:cs="Arial"/>
                <w:sz w:val="20"/>
                <w:szCs w:val="20"/>
              </w:rPr>
              <w:t>independent</w:t>
            </w:r>
            <w:r w:rsidRPr="7F175451" w:rsidR="7F175451">
              <w:rPr>
                <w:rFonts w:ascii="Calibri" w:hAnsi="Calibri" w:cs="Arial"/>
                <w:sz w:val="20"/>
                <w:szCs w:val="20"/>
              </w:rPr>
              <w:t xml:space="preserve"> examination and financial statements for the year ended 31 March 2023 be received and adopted.</w:t>
            </w:r>
          </w:p>
        </w:tc>
        <w:tc>
          <w:tcPr>
            <w:tcW w:w="597" w:type="dxa"/>
            <w:shd w:val="clear" w:color="auto" w:fill="auto"/>
            <w:tcMar/>
          </w:tcPr>
          <w:p w:rsidRPr="002277DC" w:rsidR="00875ED6" w:rsidP="00544EF5" w:rsidRDefault="00875ED6" w14:paraId="4D90B48C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*for</w:t>
            </w:r>
          </w:p>
        </w:tc>
        <w:tc>
          <w:tcPr>
            <w:tcW w:w="1127" w:type="dxa"/>
            <w:shd w:val="clear" w:color="auto" w:fill="auto"/>
            <w:tcMar/>
          </w:tcPr>
          <w:p w:rsidRPr="002277DC" w:rsidR="00875ED6" w:rsidP="00544EF5" w:rsidRDefault="00875ED6" w14:paraId="436B3A7F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*against</w:t>
            </w:r>
          </w:p>
        </w:tc>
        <w:tc>
          <w:tcPr>
            <w:tcW w:w="1017" w:type="dxa"/>
            <w:shd w:val="clear" w:color="auto" w:fill="auto"/>
            <w:tcMar/>
          </w:tcPr>
          <w:p w:rsidRPr="002277DC" w:rsidR="00875ED6" w:rsidP="00544EF5" w:rsidRDefault="00875ED6" w14:paraId="03AFF999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*abstain</w:t>
            </w:r>
          </w:p>
        </w:tc>
        <w:tc>
          <w:tcPr>
            <w:tcW w:w="1557" w:type="dxa"/>
            <w:shd w:val="clear" w:color="auto" w:fill="auto"/>
            <w:tcMar/>
          </w:tcPr>
          <w:p w:rsidRPr="002277DC" w:rsidR="00875ED6" w:rsidP="00544EF5" w:rsidRDefault="00875ED6" w14:paraId="110725CC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*as the proxy thinks fit</w:t>
            </w:r>
          </w:p>
        </w:tc>
      </w:tr>
      <w:tr w:rsidRPr="002277DC" w:rsidR="00875ED6" w:rsidTr="6E49A258" w14:paraId="19F9E9C4" w14:textId="77777777">
        <w:trPr>
          <w:trHeight w:val="1026"/>
        </w:trPr>
        <w:tc>
          <w:tcPr>
            <w:tcW w:w="6229" w:type="dxa"/>
            <w:shd w:val="clear" w:color="auto" w:fill="auto"/>
            <w:tcMar/>
          </w:tcPr>
          <w:p w:rsidRPr="003E6BB5" w:rsidR="00875ED6" w:rsidP="00544EF5" w:rsidRDefault="00875ED6" w14:paraId="25A1CEB1" w14:textId="77777777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 w:rsidRPr="003E6BB5">
              <w:rPr>
                <w:rFonts w:ascii="Calibri" w:hAnsi="Calibri" w:cs="Arial"/>
                <w:b/>
                <w:color w:val="000000"/>
                <w:sz w:val="20"/>
              </w:rPr>
              <w:t xml:space="preserve">Resolution 3: </w:t>
            </w:r>
          </w:p>
          <w:p w:rsidRPr="003E6BB5" w:rsidR="00875ED6" w:rsidP="00544EF5" w:rsidRDefault="00544EF5" w14:paraId="4B832C79" w14:textId="77777777">
            <w:pPr>
              <w:rPr>
                <w:rFonts w:ascii="Calibri" w:hAnsi="Calibri" w:cs="Arial"/>
                <w:color w:val="000000"/>
                <w:sz w:val="20"/>
              </w:rPr>
            </w:pP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That </w:t>
            </w:r>
            <w:r w:rsidR="003D4E06">
              <w:rPr>
                <w:rFonts w:ascii="Calibri" w:hAnsi="Calibri" w:cs="Arial"/>
                <w:color w:val="000000"/>
                <w:sz w:val="20"/>
              </w:rPr>
              <w:t>Streets</w:t>
            </w:r>
            <w:r w:rsidRPr="003E6BB5" w:rsidR="00107EF6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be appointed 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a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uditors for the ensuing year and that they be paid for their services a sum to be determined by the </w:t>
            </w:r>
            <w:r w:rsidR="003D4E06">
              <w:rPr>
                <w:rFonts w:ascii="Calibri" w:hAnsi="Calibri" w:cs="Arial"/>
                <w:color w:val="000000"/>
                <w:sz w:val="20"/>
              </w:rPr>
              <w:t>Hunts Forum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t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rustee 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b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>oard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.</w:t>
            </w:r>
          </w:p>
        </w:tc>
        <w:tc>
          <w:tcPr>
            <w:tcW w:w="597" w:type="dxa"/>
            <w:shd w:val="clear" w:color="auto" w:fill="auto"/>
            <w:tcMar/>
          </w:tcPr>
          <w:p w:rsidRPr="002277DC" w:rsidR="00875ED6" w:rsidP="00544EF5" w:rsidRDefault="00875ED6" w14:paraId="024E0570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*for</w:t>
            </w:r>
          </w:p>
        </w:tc>
        <w:tc>
          <w:tcPr>
            <w:tcW w:w="1127" w:type="dxa"/>
            <w:shd w:val="clear" w:color="auto" w:fill="auto"/>
            <w:tcMar/>
          </w:tcPr>
          <w:p w:rsidRPr="002277DC" w:rsidR="00875ED6" w:rsidP="00544EF5" w:rsidRDefault="00875ED6" w14:paraId="0633473F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*against</w:t>
            </w:r>
          </w:p>
        </w:tc>
        <w:tc>
          <w:tcPr>
            <w:tcW w:w="1017" w:type="dxa"/>
            <w:shd w:val="clear" w:color="auto" w:fill="auto"/>
            <w:tcMar/>
          </w:tcPr>
          <w:p w:rsidRPr="002277DC" w:rsidR="00875ED6" w:rsidP="00544EF5" w:rsidRDefault="00875ED6" w14:paraId="78410025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*abstain</w:t>
            </w:r>
          </w:p>
        </w:tc>
        <w:tc>
          <w:tcPr>
            <w:tcW w:w="1557" w:type="dxa"/>
            <w:shd w:val="clear" w:color="auto" w:fill="auto"/>
            <w:tcMar/>
          </w:tcPr>
          <w:p w:rsidRPr="002277DC" w:rsidR="00875ED6" w:rsidP="00544EF5" w:rsidRDefault="00875ED6" w14:paraId="70AF8E7B" w14:textId="77777777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*as the proxy thinks fit</w:t>
            </w:r>
          </w:p>
        </w:tc>
      </w:tr>
      <w:tr w:rsidR="778306FF" w:rsidTr="6E49A258" w14:paraId="6AA1DB0D">
        <w:trPr>
          <w:trHeight w:val="1532"/>
        </w:trPr>
        <w:tc>
          <w:tcPr>
            <w:tcW w:w="6229" w:type="dxa"/>
            <w:shd w:val="clear" w:color="auto" w:fill="auto"/>
            <w:tcMar/>
          </w:tcPr>
          <w:p w:rsidR="0BEF94F7" w:rsidP="6E49A258" w:rsidRDefault="0BEF94F7" w14:paraId="36356066" w14:textId="793BC7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E49A258" w:rsidR="49EC4A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Resolution </w:t>
            </w:r>
            <w:r w:rsidRPr="6E49A258" w:rsidR="3EEC57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4</w:t>
            </w:r>
            <w:r w:rsidRPr="6E49A258" w:rsidR="49EC4A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: - </w:t>
            </w:r>
          </w:p>
          <w:p w:rsidR="01876AEB" w:rsidP="62E7B0FC" w:rsidRDefault="01876AEB" w14:paraId="52FB56B7" w14:textId="6E158BB6">
            <w:pPr>
              <w:pStyle w:val="Normal"/>
              <w:spacing w:before="0" w:beforeAutospacing="off" w:after="160" w:afterAutospacing="off"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2E7B0FC" w:rsidR="01876AE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Hunts Forum of Voluntary Organisations seeks approval from members to change its constitutional name to ‘Support Cambridgeshire’ (will also be known as ‘Support </w:t>
            </w:r>
            <w:r w:rsidRPr="62E7B0FC" w:rsidR="01876AE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Cambs</w:t>
            </w:r>
            <w:r w:rsidRPr="62E7B0FC" w:rsidR="01876AE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’).   Following this successful name change, as Support Cambridgeshire, to then merge with Cambridge Council for Voluntary Services (known as CCVS)</w:t>
            </w:r>
          </w:p>
          <w:p w:rsidR="778306FF" w:rsidP="778306FF" w:rsidRDefault="778306FF" w14:paraId="449C2F31" w14:textId="38C305FC">
            <w:pPr>
              <w:pStyle w:val="Normal"/>
              <w:rPr>
                <w:rFonts w:ascii="Calibri" w:hAnsi="Calibri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  <w:tcMar/>
          </w:tcPr>
          <w:p w:rsidR="1CE42FDE" w:rsidP="778306FF" w:rsidRDefault="1CE42FDE" w14:paraId="46ED996D" w14:textId="4935FC0A">
            <w:pPr>
              <w:pStyle w:val="Normal"/>
              <w:rPr>
                <w:rFonts w:ascii="Calibri" w:hAnsi="Calibri" w:cs="Arial"/>
                <w:sz w:val="20"/>
                <w:szCs w:val="20"/>
              </w:rPr>
            </w:pPr>
            <w:r w:rsidRPr="778306FF" w:rsidR="1CE42FDE">
              <w:rPr>
                <w:rFonts w:ascii="Calibri" w:hAnsi="Calibri" w:cs="Arial"/>
                <w:sz w:val="20"/>
                <w:szCs w:val="20"/>
              </w:rPr>
              <w:t>*for</w:t>
            </w:r>
          </w:p>
        </w:tc>
        <w:tc>
          <w:tcPr>
            <w:tcW w:w="1127" w:type="dxa"/>
            <w:shd w:val="clear" w:color="auto" w:fill="auto"/>
            <w:tcMar/>
          </w:tcPr>
          <w:p w:rsidR="1CE42FDE" w:rsidP="778306FF" w:rsidRDefault="1CE42FDE" w14:paraId="5DF81DED" w14:textId="3EA5F0D3">
            <w:pPr>
              <w:pStyle w:val="Normal"/>
              <w:rPr>
                <w:rFonts w:ascii="Calibri" w:hAnsi="Calibri" w:cs="Arial"/>
                <w:sz w:val="20"/>
                <w:szCs w:val="20"/>
              </w:rPr>
            </w:pPr>
            <w:r w:rsidRPr="778306FF" w:rsidR="1CE42FDE">
              <w:rPr>
                <w:rFonts w:ascii="Calibri" w:hAnsi="Calibri" w:cs="Arial"/>
                <w:sz w:val="20"/>
                <w:szCs w:val="20"/>
              </w:rPr>
              <w:t>*against</w:t>
            </w:r>
          </w:p>
        </w:tc>
        <w:tc>
          <w:tcPr>
            <w:tcW w:w="1017" w:type="dxa"/>
            <w:shd w:val="clear" w:color="auto" w:fill="auto"/>
            <w:tcMar/>
          </w:tcPr>
          <w:p w:rsidR="1CE42FDE" w:rsidP="778306FF" w:rsidRDefault="1CE42FDE" w14:paraId="47A1827A" w14:textId="6C608C12">
            <w:pPr>
              <w:pStyle w:val="Normal"/>
              <w:rPr>
                <w:rFonts w:ascii="Calibri" w:hAnsi="Calibri" w:cs="Arial"/>
                <w:sz w:val="20"/>
                <w:szCs w:val="20"/>
              </w:rPr>
            </w:pPr>
            <w:r w:rsidRPr="778306FF" w:rsidR="1CE42FDE">
              <w:rPr>
                <w:rFonts w:ascii="Calibri" w:hAnsi="Calibri" w:cs="Arial"/>
                <w:sz w:val="20"/>
                <w:szCs w:val="20"/>
              </w:rPr>
              <w:t>abstain</w:t>
            </w:r>
          </w:p>
        </w:tc>
        <w:tc>
          <w:tcPr>
            <w:tcW w:w="1557" w:type="dxa"/>
            <w:shd w:val="clear" w:color="auto" w:fill="auto"/>
            <w:tcMar/>
          </w:tcPr>
          <w:p w:rsidR="1CE42FDE" w:rsidP="778306FF" w:rsidRDefault="1CE42FDE" w14:paraId="1D3EEE98" w14:textId="64A9A26B">
            <w:pPr>
              <w:pStyle w:val="Normal"/>
              <w:rPr>
                <w:rFonts w:ascii="Calibri" w:hAnsi="Calibri" w:cs="Arial"/>
                <w:sz w:val="20"/>
                <w:szCs w:val="20"/>
              </w:rPr>
            </w:pPr>
            <w:r w:rsidRPr="778306FF" w:rsidR="1CE42FDE">
              <w:rPr>
                <w:rFonts w:ascii="Calibri" w:hAnsi="Calibri" w:cs="Arial"/>
                <w:sz w:val="20"/>
                <w:szCs w:val="20"/>
              </w:rPr>
              <w:t>*</w:t>
            </w:r>
            <w:r w:rsidRPr="778306FF" w:rsidR="1CE42FDE">
              <w:rPr>
                <w:rFonts w:ascii="Calibri" w:hAnsi="Calibri" w:cs="Arial"/>
                <w:sz w:val="20"/>
                <w:szCs w:val="20"/>
              </w:rPr>
              <w:t>as</w:t>
            </w:r>
            <w:r w:rsidRPr="778306FF" w:rsidR="1CE42FDE">
              <w:rPr>
                <w:rFonts w:ascii="Calibri" w:hAnsi="Calibri" w:cs="Arial"/>
                <w:sz w:val="20"/>
                <w:szCs w:val="20"/>
              </w:rPr>
              <w:t xml:space="preserve"> the proxy thinks fit</w:t>
            </w:r>
          </w:p>
        </w:tc>
      </w:tr>
    </w:tbl>
    <w:p w:rsidRPr="002277DC" w:rsidR="00875ED6" w:rsidP="00544EF5" w:rsidRDefault="00875ED6" w14:paraId="352EF24E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br/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*Strike out whichever is not desired. If no indication is given, the proxy may vote as </w:t>
      </w:r>
      <w:r w:rsidR="008D302A">
        <w:rPr>
          <w:rStyle w:val="BWBDefinitions"/>
          <w:rFonts w:ascii="Calibri" w:hAnsi="Calibri" w:cs="Arial"/>
          <w:b w:val="0"/>
          <w:sz w:val="22"/>
          <w:szCs w:val="22"/>
        </w:rPr>
        <w:t>they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 think fit.</w:t>
      </w:r>
    </w:p>
    <w:p w:rsidR="00AE1E1B" w:rsidP="00544EF5" w:rsidRDefault="00AE1E1B" w14:paraId="65125CA5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</w:p>
    <w:p w:rsidRPr="002277DC" w:rsidR="00875ED6" w:rsidP="00544EF5" w:rsidRDefault="00875ED6" w14:paraId="0C791CA2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Signed: ………………………………</w:t>
      </w:r>
      <w:r w:rsidRPr="002277DC" w:rsidR="00512AD1">
        <w:rPr>
          <w:rStyle w:val="BWBDefinitions"/>
          <w:rFonts w:ascii="Calibri" w:hAnsi="Calibri" w:cs="Arial"/>
          <w:b w:val="0"/>
          <w:sz w:val="22"/>
          <w:szCs w:val="22"/>
        </w:rPr>
        <w:t>….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………</w:t>
      </w:r>
      <w:r w:rsidR="00512AD1">
        <w:rPr>
          <w:rStyle w:val="BWBDefinitions"/>
          <w:rFonts w:ascii="Calibri" w:hAnsi="Calibri" w:cs="Arial"/>
          <w:b w:val="0"/>
          <w:sz w:val="22"/>
          <w:szCs w:val="22"/>
        </w:rPr>
        <w:t>….</w:t>
      </w:r>
    </w:p>
    <w:p w:rsidRPr="002277DC" w:rsidR="00875ED6" w:rsidP="00544EF5" w:rsidRDefault="00875ED6" w14:paraId="1D4C1B8A" w14:textId="77777777">
      <w:pPr>
        <w:pStyle w:val="NoSpacing"/>
      </w:pPr>
    </w:p>
    <w:p w:rsidRPr="002277DC" w:rsidR="00875ED6" w:rsidP="00C77638" w:rsidRDefault="00875ED6" w14:paraId="0BC948D0" w14:textId="77777777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Dated:   ………………….………...………………</w:t>
      </w:r>
    </w:p>
    <w:sectPr w:rsidRPr="002277DC" w:rsidR="00875ED6" w:rsidSect="00C77638">
      <w:pgSz w:w="11906" w:h="16838" w:orient="portrait"/>
      <w:pgMar w:top="851" w:right="128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L2r4ximE4w6yB" int2:id="aJ2ayN7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863F5"/>
    <w:multiLevelType w:val="multilevel"/>
    <w:tmpl w:val="A14A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384CF8"/>
    <w:multiLevelType w:val="hybridMultilevel"/>
    <w:tmpl w:val="070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F61A41"/>
    <w:multiLevelType w:val="singleLevel"/>
    <w:tmpl w:val="ABDA3A0A"/>
    <w:lvl w:ilvl="0">
      <w:start w:val="1"/>
      <w:numFmt w:val="decimal"/>
      <w:pStyle w:val="BodyTextNumbered"/>
      <w:lvlText w:val="%1"/>
      <w:legacy w:legacy="1" w:legacySpace="0" w:legacyIndent="284"/>
      <w:lvlJc w:val="left"/>
      <w:pPr>
        <w:ind w:left="284" w:hanging="284"/>
      </w:pPr>
      <w:rPr>
        <w:rFonts w:hint="default" w:ascii="Arial" w:hAnsi="Arial"/>
        <w:b/>
        <w:i w:val="0"/>
        <w:sz w:val="20"/>
      </w:rPr>
    </w:lvl>
  </w:abstractNum>
  <w:abstractNum w:abstractNumId="3" w15:restartNumberingAfterBreak="0">
    <w:nsid w:val="35B34AD2"/>
    <w:multiLevelType w:val="hybridMultilevel"/>
    <w:tmpl w:val="18B66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777F26"/>
    <w:multiLevelType w:val="hybridMultilevel"/>
    <w:tmpl w:val="3E5CD8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100440">
    <w:abstractNumId w:val="4"/>
  </w:num>
  <w:num w:numId="2" w16cid:durableId="771703049">
    <w:abstractNumId w:val="2"/>
  </w:num>
  <w:num w:numId="3" w16cid:durableId="1241519548">
    <w:abstractNumId w:val="0"/>
  </w:num>
  <w:num w:numId="4" w16cid:durableId="205064405">
    <w:abstractNumId w:val="1"/>
  </w:num>
  <w:num w:numId="5" w16cid:durableId="193543121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NzE0sjAzszS3NLZQ0lEKTi0uzszPAykwrAUAvUZggywAAAA="/>
  </w:docVars>
  <w:rsids>
    <w:rsidRoot w:val="008710EF"/>
    <w:rsid w:val="00042B25"/>
    <w:rsid w:val="00054F60"/>
    <w:rsid w:val="000604D2"/>
    <w:rsid w:val="00083D88"/>
    <w:rsid w:val="00087586"/>
    <w:rsid w:val="000A742F"/>
    <w:rsid w:val="000C3057"/>
    <w:rsid w:val="000D1209"/>
    <w:rsid w:val="000E45FB"/>
    <w:rsid w:val="00107EF6"/>
    <w:rsid w:val="00131AB4"/>
    <w:rsid w:val="00181378"/>
    <w:rsid w:val="001A6C68"/>
    <w:rsid w:val="001D3484"/>
    <w:rsid w:val="001E214A"/>
    <w:rsid w:val="002277DC"/>
    <w:rsid w:val="00291E37"/>
    <w:rsid w:val="00292DD0"/>
    <w:rsid w:val="002B4CB9"/>
    <w:rsid w:val="00332EAF"/>
    <w:rsid w:val="003641D0"/>
    <w:rsid w:val="003A1787"/>
    <w:rsid w:val="003D2C5C"/>
    <w:rsid w:val="003D4E06"/>
    <w:rsid w:val="003E6BB5"/>
    <w:rsid w:val="004747A6"/>
    <w:rsid w:val="00497C4B"/>
    <w:rsid w:val="004A2381"/>
    <w:rsid w:val="00512AD1"/>
    <w:rsid w:val="005369CF"/>
    <w:rsid w:val="005427F5"/>
    <w:rsid w:val="00544EF5"/>
    <w:rsid w:val="005637F4"/>
    <w:rsid w:val="00565111"/>
    <w:rsid w:val="00593967"/>
    <w:rsid w:val="005D65AC"/>
    <w:rsid w:val="00665779"/>
    <w:rsid w:val="00690A5F"/>
    <w:rsid w:val="006B1794"/>
    <w:rsid w:val="006C00C9"/>
    <w:rsid w:val="006F17E5"/>
    <w:rsid w:val="006F5FAF"/>
    <w:rsid w:val="00706B7A"/>
    <w:rsid w:val="007A7D68"/>
    <w:rsid w:val="007F7CDA"/>
    <w:rsid w:val="008074FC"/>
    <w:rsid w:val="00807E14"/>
    <w:rsid w:val="008502B9"/>
    <w:rsid w:val="00861E7F"/>
    <w:rsid w:val="008622EA"/>
    <w:rsid w:val="008710EF"/>
    <w:rsid w:val="00875ED6"/>
    <w:rsid w:val="0089769F"/>
    <w:rsid w:val="008A6487"/>
    <w:rsid w:val="008C5ECE"/>
    <w:rsid w:val="008D302A"/>
    <w:rsid w:val="0092453B"/>
    <w:rsid w:val="00925E37"/>
    <w:rsid w:val="00975B51"/>
    <w:rsid w:val="009865F5"/>
    <w:rsid w:val="009D190D"/>
    <w:rsid w:val="009E5D61"/>
    <w:rsid w:val="009F2836"/>
    <w:rsid w:val="00A161E0"/>
    <w:rsid w:val="00A33791"/>
    <w:rsid w:val="00A43228"/>
    <w:rsid w:val="00A545AB"/>
    <w:rsid w:val="00A85844"/>
    <w:rsid w:val="00AB31B3"/>
    <w:rsid w:val="00AE1E1B"/>
    <w:rsid w:val="00AE3A49"/>
    <w:rsid w:val="00B110D8"/>
    <w:rsid w:val="00B74BAF"/>
    <w:rsid w:val="00B83D18"/>
    <w:rsid w:val="00BA087E"/>
    <w:rsid w:val="00BE7065"/>
    <w:rsid w:val="00BF4E90"/>
    <w:rsid w:val="00C028F2"/>
    <w:rsid w:val="00C34372"/>
    <w:rsid w:val="00C47F7D"/>
    <w:rsid w:val="00C7218D"/>
    <w:rsid w:val="00C77638"/>
    <w:rsid w:val="00CB39DF"/>
    <w:rsid w:val="00D0676D"/>
    <w:rsid w:val="00D36FD3"/>
    <w:rsid w:val="00D86C32"/>
    <w:rsid w:val="00D95A27"/>
    <w:rsid w:val="00DC6CBD"/>
    <w:rsid w:val="00E26A6C"/>
    <w:rsid w:val="00E409F0"/>
    <w:rsid w:val="00E70182"/>
    <w:rsid w:val="00E747B4"/>
    <w:rsid w:val="00EB16BB"/>
    <w:rsid w:val="00EB2F02"/>
    <w:rsid w:val="00F46EA7"/>
    <w:rsid w:val="00F62EC0"/>
    <w:rsid w:val="00F75B33"/>
    <w:rsid w:val="00F90EF4"/>
    <w:rsid w:val="00FB4EAB"/>
    <w:rsid w:val="00FC0BFB"/>
    <w:rsid w:val="00FE001B"/>
    <w:rsid w:val="01876AEB"/>
    <w:rsid w:val="0ADCCD0E"/>
    <w:rsid w:val="0BEF94F7"/>
    <w:rsid w:val="0F571739"/>
    <w:rsid w:val="11885D0D"/>
    <w:rsid w:val="12A10F3A"/>
    <w:rsid w:val="1341261E"/>
    <w:rsid w:val="15C1EF37"/>
    <w:rsid w:val="1A2902A0"/>
    <w:rsid w:val="1CE42FDE"/>
    <w:rsid w:val="36D0493E"/>
    <w:rsid w:val="3B757690"/>
    <w:rsid w:val="3EEC5743"/>
    <w:rsid w:val="41D32C8B"/>
    <w:rsid w:val="4351B48D"/>
    <w:rsid w:val="435F01E5"/>
    <w:rsid w:val="49EC4A10"/>
    <w:rsid w:val="548F8E81"/>
    <w:rsid w:val="5DC6148C"/>
    <w:rsid w:val="62E7B0FC"/>
    <w:rsid w:val="6E49A258"/>
    <w:rsid w:val="74F3F451"/>
    <w:rsid w:val="76B8090A"/>
    <w:rsid w:val="778306FF"/>
    <w:rsid w:val="7F17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A7E0C"/>
  <w15:chartTrackingRefBased/>
  <w15:docId w15:val="{E95B6188-269E-46C7-B327-2FC8480F1B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710E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6CBD"/>
    <w:pPr>
      <w:keepNext/>
      <w:spacing w:before="240" w:after="60"/>
      <w:outlineLvl w:val="0"/>
    </w:pPr>
    <w:rPr>
      <w:rFonts w:ascii="Calibri" w:hAnsi="Calibri"/>
      <w:b/>
      <w:bCs/>
      <w:color w:val="522A6B"/>
      <w:kern w:val="32"/>
      <w:sz w:val="48"/>
      <w:szCs w:val="32"/>
    </w:rPr>
  </w:style>
  <w:style w:type="paragraph" w:styleId="Heading3">
    <w:name w:val="heading 3"/>
    <w:basedOn w:val="Normal"/>
    <w:next w:val="Normal"/>
    <w:link w:val="Heading3Char"/>
    <w:qFormat/>
    <w:rsid w:val="00DC6CBD"/>
    <w:pPr>
      <w:keepNext/>
      <w:jc w:val="center"/>
      <w:outlineLvl w:val="2"/>
    </w:pPr>
    <w:rPr>
      <w:rFonts w:ascii="Calibri" w:hAnsi="Calibri"/>
      <w:b/>
      <w:color w:val="522A6B"/>
      <w:sz w:val="3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710EF"/>
    <w:pPr>
      <w:keepNext/>
      <w:jc w:val="center"/>
      <w:outlineLvl w:val="3"/>
    </w:pPr>
    <w:rPr>
      <w:rFonts w:ascii="Arial" w:hAnsi="Arial"/>
      <w:b/>
      <w:sz w:val="2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WBBodyIndent" w:customStyle="1">
    <w:name w:val="BWBBodyIndent"/>
    <w:basedOn w:val="Normal"/>
    <w:link w:val="BWBBodyIndentChar"/>
    <w:rsid w:val="008710EF"/>
    <w:pPr>
      <w:overflowPunct/>
      <w:autoSpaceDE/>
      <w:autoSpaceDN/>
      <w:adjustRightInd/>
      <w:spacing w:after="240"/>
      <w:ind w:left="720"/>
      <w:jc w:val="both"/>
      <w:textAlignment w:val="auto"/>
    </w:pPr>
    <w:rPr>
      <w:szCs w:val="24"/>
      <w:lang w:val="en-CA"/>
    </w:rPr>
  </w:style>
  <w:style w:type="character" w:styleId="BWBBodyIndentChar" w:customStyle="1">
    <w:name w:val="BWBBodyIndent Char"/>
    <w:link w:val="BWBBodyIndent"/>
    <w:rsid w:val="008710EF"/>
    <w:rPr>
      <w:sz w:val="24"/>
      <w:szCs w:val="24"/>
      <w:lang w:val="en-CA" w:eastAsia="en-US" w:bidi="ar-SA"/>
    </w:rPr>
  </w:style>
  <w:style w:type="character" w:styleId="BWBDefinitions" w:customStyle="1">
    <w:name w:val="BWBDefinitions"/>
    <w:rsid w:val="008710EF"/>
    <w:rPr>
      <w:rFonts w:ascii="Times New Roman" w:hAnsi="Times New Roman"/>
      <w:b/>
      <w:color w:val="000000"/>
      <w:sz w:val="24"/>
    </w:rPr>
  </w:style>
  <w:style w:type="table" w:styleId="TableGrid">
    <w:name w:val="Table Grid"/>
    <w:basedOn w:val="TableNormal"/>
    <w:rsid w:val="008710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7F7CDA"/>
    <w:rPr>
      <w:color w:val="0000FF"/>
      <w:u w:val="single"/>
    </w:rPr>
  </w:style>
  <w:style w:type="paragraph" w:styleId="BodyTextNumbered" w:customStyle="1">
    <w:name w:val="Body Text Numbered"/>
    <w:basedOn w:val="BodyText"/>
    <w:rsid w:val="002B4CB9"/>
    <w:pPr>
      <w:numPr>
        <w:numId w:val="2"/>
      </w:numPr>
      <w:spacing w:after="284"/>
    </w:pPr>
    <w:rPr>
      <w:rFonts w:ascii="Arial" w:hAnsi="Arial"/>
    </w:rPr>
  </w:style>
  <w:style w:type="paragraph" w:styleId="BodyText">
    <w:name w:val="Body Text"/>
    <w:basedOn w:val="Normal"/>
    <w:rsid w:val="002B4CB9"/>
    <w:pPr>
      <w:spacing w:after="120"/>
    </w:pPr>
  </w:style>
  <w:style w:type="paragraph" w:styleId="ListParagraph">
    <w:name w:val="List Paragraph"/>
    <w:basedOn w:val="Normal"/>
    <w:uiPriority w:val="34"/>
    <w:qFormat/>
    <w:rsid w:val="00A161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B39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B39DF"/>
    <w:rPr>
      <w:rFonts w:ascii="Tahoma" w:hAnsi="Tahoma" w:cs="Tahoma"/>
      <w:sz w:val="16"/>
      <w:szCs w:val="16"/>
      <w:lang w:eastAsia="en-US"/>
    </w:rPr>
  </w:style>
  <w:style w:type="character" w:styleId="Heading1Char" w:customStyle="1">
    <w:name w:val="Heading 1 Char"/>
    <w:link w:val="Heading1"/>
    <w:rsid w:val="00DC6CBD"/>
    <w:rPr>
      <w:rFonts w:ascii="Calibri" w:hAnsi="Calibri" w:eastAsia="Times New Roman" w:cs="Times New Roman"/>
      <w:b/>
      <w:bCs/>
      <w:color w:val="522A6B"/>
      <w:kern w:val="32"/>
      <w:sz w:val="48"/>
      <w:szCs w:val="32"/>
      <w:lang w:eastAsia="en-US"/>
    </w:rPr>
  </w:style>
  <w:style w:type="character" w:styleId="Heading3Char" w:customStyle="1">
    <w:name w:val="Heading 3 Char"/>
    <w:link w:val="Heading3"/>
    <w:rsid w:val="00875ED6"/>
    <w:rPr>
      <w:rFonts w:ascii="Calibri" w:hAnsi="Calibri"/>
      <w:b/>
      <w:color w:val="522A6B"/>
      <w:sz w:val="36"/>
    </w:rPr>
  </w:style>
  <w:style w:type="character" w:styleId="Heading4Char" w:customStyle="1">
    <w:name w:val="Heading 4 Char"/>
    <w:link w:val="Heading4"/>
    <w:rsid w:val="00875ED6"/>
    <w:rPr>
      <w:rFonts w:ascii="Arial" w:hAnsi="Arial"/>
      <w:b/>
      <w:sz w:val="28"/>
    </w:rPr>
  </w:style>
  <w:style w:type="paragraph" w:styleId="NoSpacing">
    <w:name w:val="No Spacing"/>
    <w:uiPriority w:val="1"/>
    <w:qFormat/>
    <w:rsid w:val="00875ED6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1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81f228fcb0f645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04de4-277d-4aaf-9d0a-d8ea467e6720">
      <Terms xmlns="http://schemas.microsoft.com/office/infopath/2007/PartnerControls"/>
    </lcf76f155ced4ddcb4097134ff3c332f>
    <TaxCatchAll xmlns="6db0420f-ef6d-4074-83eb-e856f00d70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DE0F4CADA694981CE7659C03B8346" ma:contentTypeVersion="18" ma:contentTypeDescription="Create a new document." ma:contentTypeScope="" ma:versionID="5fddc472de3dac00185ace91b42f3f40">
  <xsd:schema xmlns:xsd="http://www.w3.org/2001/XMLSchema" xmlns:xs="http://www.w3.org/2001/XMLSchema" xmlns:p="http://schemas.microsoft.com/office/2006/metadata/properties" xmlns:ns2="aad04de4-277d-4aaf-9d0a-d8ea467e6720" xmlns:ns3="6db0420f-ef6d-4074-83eb-e856f00d70c8" targetNamespace="http://schemas.microsoft.com/office/2006/metadata/properties" ma:root="true" ma:fieldsID="399c59591f3ccdea3630886e782b44c6" ns2:_="" ns3:_="">
    <xsd:import namespace="aad04de4-277d-4aaf-9d0a-d8ea467e6720"/>
    <xsd:import namespace="6db0420f-ef6d-4074-83eb-e856f00d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4de4-277d-4aaf-9d0a-d8ea467e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835c96-523a-4c42-81b8-8fb41014c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420f-ef6d-4074-83eb-e856f00d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03b4-5057-47d9-a5d9-44795a2de250}" ma:internalName="TaxCatchAll" ma:showField="CatchAllData" ma:web="6db0420f-ef6d-4074-83eb-e856f00d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F3966-643D-4C93-81A0-F39F97951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963A6-59D5-4F56-85D2-99600F06FAF4}">
  <ds:schemaRefs>
    <ds:schemaRef ds:uri="http://schemas.microsoft.com/office/2006/metadata/properties"/>
    <ds:schemaRef ds:uri="http://schemas.microsoft.com/office/infopath/2007/PartnerControls"/>
    <ds:schemaRef ds:uri="aad04de4-277d-4aaf-9d0a-d8ea467e6720"/>
    <ds:schemaRef ds:uri="6db0420f-ef6d-4074-83eb-e856f00d70c8"/>
  </ds:schemaRefs>
</ds:datastoreItem>
</file>

<file path=customXml/itemProps3.xml><?xml version="1.0" encoding="utf-8"?>
<ds:datastoreItem xmlns:ds="http://schemas.openxmlformats.org/officeDocument/2006/customXml" ds:itemID="{1097E120-F76C-4610-A0E4-94994B004F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National Council for Voluntary Organisations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Welsh</dc:creator>
  <keywords/>
  <lastModifiedBy>Emma Millward</lastModifiedBy>
  <revision>11</revision>
  <lastPrinted>2023-10-19T10:21:00.0000000Z</lastPrinted>
  <dcterms:created xsi:type="dcterms:W3CDTF">2024-09-24T09:48:00.0000000Z</dcterms:created>
  <dcterms:modified xsi:type="dcterms:W3CDTF">2024-11-07T15:45:16.9030576Z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83583f36cdb2e59f275f17d13f8967a4fdb245202d4eac5cb450f97b22754662</vt:lpwstr>
  </property>
  <property fmtid="{D5CDD505-2E9C-101B-9397-08002B2CF9AE}" pid="3" name="ContentTypeId">
    <vt:lpwstr>0x01010076DDE0F4CADA694981CE7659C03B8346</vt:lpwstr>
  </property>
  <property fmtid="{D5CDD505-2E9C-101B-9397-08002B2CF9AE}" pid="4" name="MediaServiceImageTags">
    <vt:lpwstr/>
  </property>
</Properties>
</file>